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96" w:rsidRPr="00124590" w:rsidRDefault="00124590" w:rsidP="00124590">
      <w:pPr>
        <w:spacing w:after="240" w:line="426" w:lineRule="exact"/>
        <w:ind w:left="120"/>
        <w:rPr>
          <w:rFonts w:ascii="標楷體" w:eastAsia="標楷體" w:hAnsi="標楷體" w:cs="標楷體"/>
          <w:b/>
          <w:spacing w:val="1"/>
          <w:sz w:val="32"/>
          <w:szCs w:val="32"/>
          <w:lang w:eastAsia="zh-TW"/>
        </w:rPr>
      </w:pPr>
      <w:r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「國際航線船舶進入</w:t>
      </w:r>
      <w:r w:rsidR="00E92748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我國七大</w:t>
      </w:r>
      <w:r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國際商港採用低硫燃油、</w:t>
      </w:r>
      <w:proofErr w:type="gramStart"/>
      <w:r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減排裝置</w:t>
      </w:r>
      <w:proofErr w:type="gramEnd"/>
      <w:r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或替代燃料」進港</w:t>
      </w:r>
      <w:r w:rsidR="00E92748"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文件</w:t>
      </w:r>
      <w:r w:rsidRPr="00124590">
        <w:rPr>
          <w:rFonts w:ascii="標楷體" w:eastAsia="標楷體" w:hAnsi="標楷體" w:cs="標楷體" w:hint="eastAsia"/>
          <w:b/>
          <w:spacing w:val="1"/>
          <w:sz w:val="32"/>
          <w:szCs w:val="32"/>
          <w:lang w:eastAsia="zh-TW"/>
        </w:rPr>
        <w:t>申報程序說明</w:t>
      </w:r>
    </w:p>
    <w:p w:rsidR="00E04096" w:rsidRPr="00DD6E5C" w:rsidRDefault="00B97FF9" w:rsidP="00DD6E5C">
      <w:pPr>
        <w:spacing w:before="10" w:after="240"/>
        <w:ind w:leftChars="1" w:left="1132" w:hangingChars="402" w:hanging="1130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樣態</w:t>
      </w:r>
      <w:proofErr w:type="gramStart"/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：</w:t>
      </w:r>
      <w:r w:rsidR="00124590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若船舶使</w:t>
      </w:r>
      <w:r w:rsidR="00124590" w:rsidRPr="00124590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用</w:t>
      </w:r>
      <w:r w:rsidR="00124590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「</w:t>
      </w:r>
      <w:r w:rsidR="00124590" w:rsidRPr="00124590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低硫燃油</w:t>
      </w:r>
      <w:r w:rsidR="00124590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」</w:t>
      </w:r>
    </w:p>
    <w:p w:rsidR="00E666D9" w:rsidRPr="00592DCA" w:rsidRDefault="00592DCA" w:rsidP="00592DCA">
      <w:pPr>
        <w:pStyle w:val="a3"/>
        <w:numPr>
          <w:ilvl w:val="0"/>
          <w:numId w:val="2"/>
        </w:numPr>
        <w:tabs>
          <w:tab w:val="left" w:pos="600"/>
        </w:tabs>
        <w:rPr>
          <w:sz w:val="28"/>
          <w:lang w:eastAsia="zh-TW"/>
        </w:rPr>
      </w:pPr>
      <w:r w:rsidRPr="00592DCA">
        <w:rPr>
          <w:rFonts w:hint="eastAsia"/>
          <w:sz w:val="28"/>
          <w:lang w:eastAsia="zh-TW"/>
        </w:rPr>
        <w:t>於「</w:t>
      </w:r>
      <w:r w:rsidRPr="00592DCA">
        <w:rPr>
          <w:sz w:val="28"/>
          <w:lang w:eastAsia="zh-TW"/>
        </w:rPr>
        <w:t>航政監理 BPR 資訊系統</w:t>
      </w:r>
      <w:r w:rsidRPr="00592DCA">
        <w:rPr>
          <w:rFonts w:hint="eastAsia"/>
          <w:sz w:val="28"/>
          <w:lang w:eastAsia="zh-TW"/>
        </w:rPr>
        <w:t>」申報</w:t>
      </w:r>
      <w:r w:rsidRPr="00592DCA">
        <w:rPr>
          <w:sz w:val="28"/>
          <w:lang w:eastAsia="zh-TW"/>
        </w:rPr>
        <w:t>進港預報作業</w:t>
      </w:r>
      <w:r w:rsidR="00F71D97">
        <w:rPr>
          <w:rFonts w:hint="eastAsia"/>
          <w:sz w:val="28"/>
          <w:lang w:eastAsia="zh-TW"/>
        </w:rPr>
        <w:t>，</w:t>
      </w:r>
      <w:r w:rsidRPr="00592DCA">
        <w:rPr>
          <w:rFonts w:hint="eastAsia"/>
          <w:sz w:val="28"/>
          <w:lang w:eastAsia="zh-TW"/>
        </w:rPr>
        <w:t>點選「</w:t>
      </w:r>
      <w:r w:rsidR="00DD6175" w:rsidRPr="00592DCA">
        <w:rPr>
          <w:sz w:val="28"/>
          <w:lang w:eastAsia="zh-TW"/>
        </w:rPr>
        <w:t>進港預報簽證 (2291)</w:t>
      </w:r>
      <w:r w:rsidRPr="00592DCA">
        <w:rPr>
          <w:rFonts w:hint="eastAsia"/>
          <w:sz w:val="28"/>
          <w:lang w:eastAsia="zh-TW"/>
        </w:rPr>
        <w:t>」</w:t>
      </w:r>
    </w:p>
    <w:p w:rsidR="00E666D9" w:rsidRDefault="00E666D9">
      <w:pPr>
        <w:spacing w:before="7"/>
        <w:rPr>
          <w:rFonts w:ascii="Calibri" w:eastAsia="Calibri" w:hAnsi="Calibri" w:cs="Calibri"/>
          <w:sz w:val="3"/>
          <w:szCs w:val="3"/>
          <w:lang w:eastAsia="zh-TW"/>
        </w:rPr>
      </w:pPr>
    </w:p>
    <w:p w:rsidR="00E666D9" w:rsidRDefault="00DD617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zh-TW"/>
        </w:rPr>
        <w:drawing>
          <wp:inline distT="0" distB="0" distL="0" distR="0">
            <wp:extent cx="5156200" cy="226885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1369"/>
                    <a:stretch/>
                  </pic:blipFill>
                  <pic:spPr bwMode="auto">
                    <a:xfrm>
                      <a:off x="0" y="0"/>
                      <a:ext cx="5156632" cy="226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6D9" w:rsidRPr="00592DCA" w:rsidRDefault="00592DCA" w:rsidP="00592DCA">
      <w:pPr>
        <w:pStyle w:val="a3"/>
        <w:numPr>
          <w:ilvl w:val="0"/>
          <w:numId w:val="2"/>
        </w:numPr>
        <w:tabs>
          <w:tab w:val="left" w:pos="600"/>
        </w:tabs>
        <w:rPr>
          <w:sz w:val="28"/>
          <w:lang w:eastAsia="zh-TW"/>
        </w:rPr>
      </w:pPr>
      <w:r w:rsidRPr="00592DCA">
        <w:rPr>
          <w:rFonts w:hint="eastAsia"/>
          <w:sz w:val="28"/>
          <w:lang w:eastAsia="zh-TW"/>
        </w:rPr>
        <w:t>於「船舶資料查詢」輸入</w:t>
      </w:r>
      <w:r w:rsidR="00DD6175" w:rsidRPr="00592DCA">
        <w:rPr>
          <w:sz w:val="28"/>
          <w:lang w:eastAsia="zh-TW"/>
        </w:rPr>
        <w:t>船舶</w:t>
      </w:r>
      <w:r w:rsidRPr="00592DCA">
        <w:rPr>
          <w:rFonts w:hint="eastAsia"/>
          <w:sz w:val="28"/>
          <w:lang w:eastAsia="zh-TW"/>
        </w:rPr>
        <w:t>鍵值</w:t>
      </w:r>
      <w:r w:rsidR="00DD6175" w:rsidRPr="00592DCA">
        <w:rPr>
          <w:sz w:val="28"/>
          <w:lang w:eastAsia="zh-TW"/>
        </w:rPr>
        <w:t>，</w:t>
      </w:r>
      <w:r w:rsidRPr="00592DCA">
        <w:rPr>
          <w:rFonts w:hint="eastAsia"/>
          <w:sz w:val="28"/>
          <w:lang w:eastAsia="zh-TW"/>
        </w:rPr>
        <w:t>並</w:t>
      </w:r>
      <w:r w:rsidR="00DD6175" w:rsidRPr="00592DCA">
        <w:rPr>
          <w:sz w:val="28"/>
          <w:lang w:eastAsia="zh-TW"/>
        </w:rPr>
        <w:t>點選</w:t>
      </w:r>
      <w:r w:rsidRPr="00592DCA">
        <w:rPr>
          <w:rFonts w:hint="eastAsia"/>
          <w:sz w:val="28"/>
          <w:lang w:eastAsia="zh-TW"/>
        </w:rPr>
        <w:t>「</w:t>
      </w:r>
      <w:r w:rsidR="00DD6175" w:rsidRPr="00592DCA">
        <w:rPr>
          <w:sz w:val="28"/>
          <w:lang w:eastAsia="zh-TW"/>
        </w:rPr>
        <w:t>送出</w:t>
      </w:r>
      <w:r w:rsidRPr="00592DCA">
        <w:rPr>
          <w:rFonts w:hint="eastAsia"/>
          <w:sz w:val="28"/>
          <w:lang w:eastAsia="zh-TW"/>
        </w:rPr>
        <w:t>」</w:t>
      </w:r>
      <w:r w:rsidR="00A51191">
        <w:rPr>
          <w:rFonts w:hint="eastAsia"/>
          <w:sz w:val="28"/>
          <w:lang w:eastAsia="zh-TW"/>
        </w:rPr>
        <w:t>。</w:t>
      </w:r>
    </w:p>
    <w:p w:rsidR="00E666D9" w:rsidRDefault="00E666D9">
      <w:pPr>
        <w:spacing w:before="9"/>
        <w:rPr>
          <w:rFonts w:ascii="標楷體" w:eastAsia="標楷體" w:hAnsi="標楷體" w:cs="標楷體"/>
          <w:sz w:val="6"/>
          <w:szCs w:val="6"/>
          <w:lang w:eastAsia="zh-TW"/>
        </w:rPr>
      </w:pPr>
    </w:p>
    <w:p w:rsidR="00E666D9" w:rsidRDefault="00DD6175">
      <w:pPr>
        <w:spacing w:line="200" w:lineRule="atLeast"/>
        <w:ind w:left="1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w:drawing>
          <wp:inline distT="0" distB="0" distL="0" distR="0">
            <wp:extent cx="5267325" cy="2914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D9" w:rsidRDefault="00E666D9">
      <w:pPr>
        <w:rPr>
          <w:rFonts w:ascii="Calibri" w:eastAsia="Calibri" w:hAnsi="Calibri" w:cs="Calibri"/>
        </w:rPr>
        <w:sectPr w:rsidR="00E666D9">
          <w:footerReference w:type="default" r:id="rId9"/>
          <w:type w:val="continuous"/>
          <w:pgSz w:w="11910" w:h="16840"/>
          <w:pgMar w:top="1540" w:right="1680" w:bottom="280" w:left="1680" w:header="720" w:footer="720" w:gutter="0"/>
          <w:cols w:space="720"/>
        </w:sectPr>
      </w:pPr>
    </w:p>
    <w:p w:rsidR="00E666D9" w:rsidRDefault="00E666D9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4B6D2B" w:rsidRDefault="005C3F89" w:rsidP="00C87AFC">
      <w:pPr>
        <w:pStyle w:val="a3"/>
        <w:numPr>
          <w:ilvl w:val="0"/>
          <w:numId w:val="2"/>
        </w:numPr>
        <w:tabs>
          <w:tab w:val="left" w:pos="600"/>
        </w:tabs>
        <w:rPr>
          <w:sz w:val="28"/>
          <w:lang w:eastAsia="zh-TW"/>
        </w:rPr>
      </w:pPr>
      <w:r w:rsidRPr="00C269D9">
        <w:rPr>
          <w:sz w:val="28"/>
          <w:lang w:eastAsia="zh-TW"/>
        </w:rPr>
        <w:t>選</w:t>
      </w:r>
      <w:r w:rsidR="00AF2F1B">
        <w:rPr>
          <w:rFonts w:hint="eastAsia"/>
          <w:sz w:val="28"/>
          <w:lang w:eastAsia="zh-TW"/>
        </w:rPr>
        <w:t>擇欲申辦</w:t>
      </w:r>
      <w:r w:rsidRPr="00C269D9">
        <w:rPr>
          <w:sz w:val="28"/>
          <w:lang w:eastAsia="zh-TW"/>
        </w:rPr>
        <w:t>船舶</w:t>
      </w:r>
      <w:r w:rsidRPr="00C269D9">
        <w:rPr>
          <w:rFonts w:hint="eastAsia"/>
          <w:sz w:val="28"/>
          <w:lang w:eastAsia="zh-TW"/>
        </w:rPr>
        <w:t>後，</w:t>
      </w:r>
      <w:r w:rsidR="00592DCA" w:rsidRPr="00C269D9">
        <w:rPr>
          <w:sz w:val="28"/>
          <w:lang w:eastAsia="zh-TW"/>
        </w:rPr>
        <w:t>進入進港預報申辦登記主畫面</w:t>
      </w:r>
      <w:r w:rsidR="00A51191" w:rsidRPr="00C269D9">
        <w:rPr>
          <w:rFonts w:hint="eastAsia"/>
          <w:sz w:val="28"/>
          <w:lang w:eastAsia="zh-TW"/>
        </w:rPr>
        <w:t>，於最下方</w:t>
      </w:r>
      <w:r w:rsidR="00A51191" w:rsidRPr="00C269D9">
        <w:rPr>
          <w:sz w:val="28"/>
          <w:lang w:eastAsia="zh-TW"/>
        </w:rPr>
        <w:t>點選</w:t>
      </w:r>
      <w:r w:rsidR="00A51191" w:rsidRPr="00C269D9">
        <w:rPr>
          <w:rFonts w:hint="eastAsia"/>
          <w:sz w:val="28"/>
          <w:lang w:eastAsia="zh-TW"/>
        </w:rPr>
        <w:t>「</w:t>
      </w:r>
      <w:r w:rsidR="00A51191" w:rsidRPr="00C269D9">
        <w:rPr>
          <w:sz w:val="28"/>
          <w:lang w:eastAsia="zh-TW"/>
        </w:rPr>
        <w:t>附件</w:t>
      </w:r>
      <w:r w:rsidR="00A51191" w:rsidRPr="00C269D9">
        <w:rPr>
          <w:rFonts w:hint="eastAsia"/>
          <w:sz w:val="28"/>
          <w:lang w:eastAsia="zh-TW"/>
        </w:rPr>
        <w:t>」，</w:t>
      </w:r>
      <w:r w:rsidR="00A51191" w:rsidRPr="00C269D9">
        <w:rPr>
          <w:sz w:val="28"/>
          <w:lang w:eastAsia="zh-TW"/>
        </w:rPr>
        <w:t>選擇</w:t>
      </w:r>
      <w:r w:rsidR="00A51191" w:rsidRPr="00C269D9">
        <w:rPr>
          <w:rFonts w:hint="eastAsia"/>
          <w:sz w:val="28"/>
          <w:lang w:eastAsia="zh-TW"/>
        </w:rPr>
        <w:t>「</w:t>
      </w:r>
      <w:r w:rsidR="00A51191" w:rsidRPr="00C269D9">
        <w:rPr>
          <w:sz w:val="28"/>
          <w:lang w:eastAsia="zh-TW"/>
        </w:rPr>
        <w:t>電子檔</w:t>
      </w:r>
      <w:r w:rsidR="00A51191" w:rsidRPr="00C269D9">
        <w:rPr>
          <w:rFonts w:hint="eastAsia"/>
          <w:sz w:val="28"/>
          <w:lang w:eastAsia="zh-TW"/>
        </w:rPr>
        <w:t>」，並</w:t>
      </w:r>
      <w:r w:rsidR="00A51191" w:rsidRPr="00C269D9">
        <w:rPr>
          <w:sz w:val="28"/>
          <w:lang w:eastAsia="zh-TW"/>
        </w:rPr>
        <w:t>於</w:t>
      </w:r>
      <w:r w:rsidR="00A51191" w:rsidRPr="00C269D9">
        <w:rPr>
          <w:rFonts w:hint="eastAsia"/>
          <w:sz w:val="28"/>
          <w:lang w:eastAsia="zh-TW"/>
        </w:rPr>
        <w:t>「</w:t>
      </w:r>
      <w:r w:rsidR="00A51191" w:rsidRPr="00C269D9">
        <w:rPr>
          <w:sz w:val="28"/>
          <w:lang w:eastAsia="zh-TW"/>
        </w:rPr>
        <w:t>附件說明</w:t>
      </w:r>
      <w:r w:rsidR="00A51191" w:rsidRPr="00C269D9">
        <w:rPr>
          <w:rFonts w:hint="eastAsia"/>
          <w:sz w:val="28"/>
          <w:lang w:eastAsia="zh-TW"/>
        </w:rPr>
        <w:t>」</w:t>
      </w:r>
      <w:r w:rsidR="00A51191" w:rsidRPr="00C269D9">
        <w:rPr>
          <w:sz w:val="28"/>
          <w:lang w:eastAsia="zh-TW"/>
        </w:rPr>
        <w:t>點選</w:t>
      </w:r>
      <w:r w:rsidR="00A51191" w:rsidRPr="00C269D9">
        <w:rPr>
          <w:rFonts w:hint="eastAsia"/>
          <w:sz w:val="28"/>
          <w:lang w:eastAsia="zh-TW"/>
        </w:rPr>
        <w:t>「</w:t>
      </w:r>
      <w:r w:rsidR="00A51191" w:rsidRPr="00C269D9">
        <w:rPr>
          <w:sz w:val="28"/>
          <w:lang w:eastAsia="zh-TW"/>
        </w:rPr>
        <w:t>選取</w:t>
      </w:r>
      <w:r w:rsidR="00A51191" w:rsidRPr="00C269D9">
        <w:rPr>
          <w:rFonts w:hint="eastAsia"/>
          <w:sz w:val="28"/>
          <w:lang w:eastAsia="zh-TW"/>
        </w:rPr>
        <w:t>」，</w:t>
      </w:r>
      <w:r w:rsidR="00516AE4" w:rsidRPr="00C269D9">
        <w:rPr>
          <w:rFonts w:hint="eastAsia"/>
          <w:sz w:val="28"/>
          <w:lang w:eastAsia="zh-TW"/>
        </w:rPr>
        <w:t>即可</w:t>
      </w:r>
      <w:r w:rsidR="00A51191" w:rsidRPr="00C269D9">
        <w:rPr>
          <w:rFonts w:hint="eastAsia"/>
          <w:sz w:val="28"/>
          <w:lang w:eastAsia="zh-TW"/>
        </w:rPr>
        <w:t>依次上傳「</w:t>
      </w:r>
      <w:r w:rsidR="00A51191" w:rsidRPr="00C269D9">
        <w:rPr>
          <w:sz w:val="28"/>
          <w:lang w:eastAsia="zh-TW"/>
        </w:rPr>
        <w:t>船舶油料紀錄簿或其他換油紀錄文書</w:t>
      </w:r>
      <w:r w:rsidR="00A51191" w:rsidRPr="00C269D9">
        <w:rPr>
          <w:rFonts w:hint="eastAsia"/>
          <w:sz w:val="28"/>
          <w:lang w:eastAsia="zh-TW"/>
        </w:rPr>
        <w:t>」、「</w:t>
      </w:r>
      <w:r w:rsidR="00A51191" w:rsidRPr="00C269D9">
        <w:rPr>
          <w:sz w:val="28"/>
          <w:lang w:eastAsia="zh-TW"/>
        </w:rPr>
        <w:t>燃油交付單</w:t>
      </w:r>
      <w:r w:rsidR="00A51191" w:rsidRPr="00C269D9">
        <w:rPr>
          <w:rFonts w:hint="eastAsia"/>
          <w:sz w:val="28"/>
          <w:lang w:eastAsia="zh-TW"/>
        </w:rPr>
        <w:t>」及「</w:t>
      </w:r>
      <w:r w:rsidR="00A51191" w:rsidRPr="00C269D9">
        <w:rPr>
          <w:sz w:val="28"/>
          <w:lang w:eastAsia="zh-TW"/>
        </w:rPr>
        <w:t>船舶最後十個停泊港名及到離日期</w:t>
      </w:r>
      <w:r w:rsidR="00A51191" w:rsidRPr="00C269D9">
        <w:rPr>
          <w:rFonts w:hint="eastAsia"/>
          <w:sz w:val="28"/>
          <w:lang w:eastAsia="zh-TW"/>
        </w:rPr>
        <w:t>」。</w:t>
      </w:r>
    </w:p>
    <w:p w:rsidR="00E666D9" w:rsidRPr="00C87AFC" w:rsidRDefault="004B6D2B" w:rsidP="004B6D2B">
      <w:pPr>
        <w:pStyle w:val="a3"/>
        <w:tabs>
          <w:tab w:val="left" w:pos="600"/>
        </w:tabs>
        <w:ind w:left="600"/>
        <w:rPr>
          <w:sz w:val="28"/>
          <w:lang w:eastAsia="zh-TW"/>
        </w:rPr>
        <w:sectPr w:rsidR="00E666D9" w:rsidRPr="00C87AFC">
          <w:pgSz w:w="11910" w:h="16840"/>
          <w:pgMar w:top="1380" w:right="1680" w:bottom="280" w:left="1680" w:header="720" w:footer="720" w:gutter="0"/>
          <w:cols w:space="720"/>
        </w:sectPr>
      </w:pPr>
      <w:r>
        <w:rPr>
          <w:rFonts w:cs="標楷體"/>
          <w:noProof/>
          <w:sz w:val="20"/>
          <w:szCs w:val="20"/>
          <w:lang w:eastAsia="zh-TW"/>
        </w:rPr>
        <w:drawing>
          <wp:inline distT="0" distB="0" distL="0" distR="0" wp14:anchorId="4069DB8E" wp14:editId="38189FCB">
            <wp:extent cx="5307202" cy="274510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202" cy="27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191" w:rsidRPr="00C269D9">
        <w:rPr>
          <w:sz w:val="28"/>
          <w:lang w:eastAsia="zh-TW"/>
        </w:rPr>
        <w:t xml:space="preserve"> </w:t>
      </w:r>
    </w:p>
    <w:p w:rsidR="00E666D9" w:rsidRDefault="00E666D9">
      <w:pPr>
        <w:spacing w:before="6"/>
        <w:rPr>
          <w:rFonts w:ascii="標楷體" w:eastAsia="標楷體" w:hAnsi="標楷體" w:cs="標楷體"/>
          <w:sz w:val="6"/>
          <w:szCs w:val="6"/>
          <w:lang w:eastAsia="zh-TW"/>
        </w:rPr>
      </w:pPr>
    </w:p>
    <w:p w:rsidR="00E666D9" w:rsidRDefault="00E666D9">
      <w:pPr>
        <w:spacing w:before="3"/>
        <w:rPr>
          <w:rFonts w:ascii="標楷體" w:eastAsia="標楷體" w:hAnsi="標楷體" w:cs="標楷體"/>
          <w:sz w:val="3"/>
          <w:szCs w:val="3"/>
          <w:lang w:eastAsia="zh-TW"/>
        </w:rPr>
      </w:pPr>
    </w:p>
    <w:p w:rsidR="00124590" w:rsidRPr="00516AE4" w:rsidRDefault="00B97FF9" w:rsidP="00DD6E5C">
      <w:pPr>
        <w:spacing w:before="10" w:after="240"/>
        <w:ind w:leftChars="1" w:left="1132" w:hangingChars="402" w:hanging="1130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樣態二：</w:t>
      </w:r>
      <w:r w:rsidR="00124590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若船舶具有</w:t>
      </w:r>
      <w:proofErr w:type="gramStart"/>
      <w:r w:rsidR="00124590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同等減排效應</w:t>
      </w:r>
      <w:proofErr w:type="gramEnd"/>
      <w:r w:rsidR="00124590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裝置</w:t>
      </w:r>
      <w:r w:rsidR="0073669E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(</w:t>
      </w:r>
      <w:r w:rsidR="0073669E" w:rsidRPr="0073669E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如Scrubber</w:t>
      </w:r>
      <w:r w:rsidR="0073669E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)</w:t>
      </w:r>
      <w:r w:rsidR="00124590" w:rsidRPr="00516AE4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或替代燃料(如LNG)</w:t>
      </w:r>
    </w:p>
    <w:p w:rsidR="00E666D9" w:rsidRDefault="00516AE4" w:rsidP="00516AE4">
      <w:pPr>
        <w:pStyle w:val="a3"/>
        <w:numPr>
          <w:ilvl w:val="0"/>
          <w:numId w:val="3"/>
        </w:numPr>
        <w:tabs>
          <w:tab w:val="left" w:pos="600"/>
        </w:tabs>
        <w:spacing w:before="10"/>
        <w:rPr>
          <w:sz w:val="28"/>
          <w:lang w:eastAsia="zh-TW"/>
        </w:rPr>
      </w:pPr>
      <w:r w:rsidRPr="00592DCA">
        <w:rPr>
          <w:rFonts w:hint="eastAsia"/>
          <w:sz w:val="28"/>
          <w:lang w:eastAsia="zh-TW"/>
        </w:rPr>
        <w:t>於「</w:t>
      </w:r>
      <w:r w:rsidRPr="00592DCA">
        <w:rPr>
          <w:sz w:val="28"/>
          <w:lang w:eastAsia="zh-TW"/>
        </w:rPr>
        <w:t>航政監理 BPR 資訊系統</w:t>
      </w:r>
      <w:r w:rsidRPr="00592DCA">
        <w:rPr>
          <w:rFonts w:hint="eastAsia"/>
          <w:sz w:val="28"/>
          <w:lang w:eastAsia="zh-TW"/>
        </w:rPr>
        <w:t>」</w:t>
      </w:r>
      <w:r w:rsidR="005C3F89">
        <w:rPr>
          <w:rFonts w:hint="eastAsia"/>
          <w:sz w:val="28"/>
          <w:lang w:eastAsia="zh-TW"/>
        </w:rPr>
        <w:t>中「其他」功能</w:t>
      </w:r>
      <w:r w:rsidR="00DD6175" w:rsidRPr="00516AE4">
        <w:rPr>
          <w:sz w:val="28"/>
          <w:lang w:eastAsia="zh-TW"/>
        </w:rPr>
        <w:t>點選表單連結</w:t>
      </w:r>
      <w:r w:rsidR="0012222E" w:rsidRPr="00516AE4">
        <w:rPr>
          <w:rFonts w:hint="eastAsia"/>
          <w:sz w:val="28"/>
          <w:lang w:eastAsia="zh-TW"/>
        </w:rPr>
        <w:t>「</w:t>
      </w:r>
      <w:r w:rsidR="00DD6175" w:rsidRPr="00516AE4">
        <w:rPr>
          <w:sz w:val="28"/>
          <w:lang w:eastAsia="zh-TW"/>
        </w:rPr>
        <w:t>船舶證書補送登記 (2221)</w:t>
      </w:r>
      <w:r w:rsidRPr="00516AE4">
        <w:rPr>
          <w:rFonts w:hint="eastAsia"/>
          <w:sz w:val="28"/>
          <w:lang w:eastAsia="zh-TW"/>
        </w:rPr>
        <w:t>」</w:t>
      </w:r>
    </w:p>
    <w:p w:rsidR="004B6D2B" w:rsidRDefault="004B6D2B" w:rsidP="004B6D2B">
      <w:pPr>
        <w:pStyle w:val="a3"/>
        <w:tabs>
          <w:tab w:val="left" w:pos="600"/>
        </w:tabs>
        <w:spacing w:before="10"/>
        <w:ind w:left="600"/>
        <w:rPr>
          <w:sz w:val="28"/>
          <w:lang w:eastAsia="zh-TW"/>
        </w:rPr>
      </w:pPr>
      <w:r>
        <w:rPr>
          <w:rFonts w:ascii="Calibri" w:eastAsia="Calibri" w:hAnsi="Calibri" w:cs="Calibri"/>
          <w:noProof/>
          <w:sz w:val="20"/>
          <w:szCs w:val="20"/>
          <w:lang w:eastAsia="zh-TW"/>
        </w:rPr>
        <w:drawing>
          <wp:inline distT="0" distB="0" distL="0" distR="0" wp14:anchorId="622748B7" wp14:editId="181D6EC6">
            <wp:extent cx="5304381" cy="242239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381" cy="242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89" w:rsidRDefault="005C3F89" w:rsidP="005C3F89">
      <w:pPr>
        <w:pStyle w:val="a3"/>
        <w:numPr>
          <w:ilvl w:val="0"/>
          <w:numId w:val="3"/>
        </w:numPr>
        <w:tabs>
          <w:tab w:val="left" w:pos="600"/>
        </w:tabs>
        <w:rPr>
          <w:sz w:val="28"/>
          <w:lang w:eastAsia="zh-TW"/>
        </w:rPr>
      </w:pPr>
      <w:r w:rsidRPr="00592DCA">
        <w:rPr>
          <w:rFonts w:hint="eastAsia"/>
          <w:sz w:val="28"/>
          <w:lang w:eastAsia="zh-TW"/>
        </w:rPr>
        <w:t>於「船舶資料查詢」輸入</w:t>
      </w:r>
      <w:r w:rsidRPr="00592DCA">
        <w:rPr>
          <w:sz w:val="28"/>
          <w:lang w:eastAsia="zh-TW"/>
        </w:rPr>
        <w:t>船舶</w:t>
      </w:r>
      <w:r w:rsidRPr="00592DCA">
        <w:rPr>
          <w:rFonts w:hint="eastAsia"/>
          <w:sz w:val="28"/>
          <w:lang w:eastAsia="zh-TW"/>
        </w:rPr>
        <w:t>鍵值</w:t>
      </w:r>
      <w:r w:rsidRPr="00592DCA">
        <w:rPr>
          <w:sz w:val="28"/>
          <w:lang w:eastAsia="zh-TW"/>
        </w:rPr>
        <w:t>，</w:t>
      </w:r>
      <w:r w:rsidRPr="00592DCA">
        <w:rPr>
          <w:rFonts w:hint="eastAsia"/>
          <w:sz w:val="28"/>
          <w:lang w:eastAsia="zh-TW"/>
        </w:rPr>
        <w:t>並</w:t>
      </w:r>
      <w:r w:rsidRPr="00592DCA">
        <w:rPr>
          <w:sz w:val="28"/>
          <w:lang w:eastAsia="zh-TW"/>
        </w:rPr>
        <w:t>點選</w:t>
      </w:r>
      <w:r w:rsidRPr="00592DCA">
        <w:rPr>
          <w:rFonts w:hint="eastAsia"/>
          <w:sz w:val="28"/>
          <w:lang w:eastAsia="zh-TW"/>
        </w:rPr>
        <w:t>「</w:t>
      </w:r>
      <w:r w:rsidRPr="00592DCA">
        <w:rPr>
          <w:sz w:val="28"/>
          <w:lang w:eastAsia="zh-TW"/>
        </w:rPr>
        <w:t>送出</w:t>
      </w:r>
      <w:r w:rsidRPr="00592DCA">
        <w:rPr>
          <w:rFonts w:hint="eastAsia"/>
          <w:sz w:val="28"/>
          <w:lang w:eastAsia="zh-TW"/>
        </w:rPr>
        <w:t>」</w:t>
      </w:r>
      <w:r>
        <w:rPr>
          <w:rFonts w:hint="eastAsia"/>
          <w:sz w:val="28"/>
          <w:lang w:eastAsia="zh-TW"/>
        </w:rPr>
        <w:t>。</w:t>
      </w:r>
    </w:p>
    <w:p w:rsidR="005C3F89" w:rsidRPr="00592DCA" w:rsidRDefault="005C3F89" w:rsidP="005C3F89">
      <w:pPr>
        <w:pStyle w:val="a3"/>
        <w:tabs>
          <w:tab w:val="left" w:pos="600"/>
        </w:tabs>
        <w:ind w:left="600"/>
        <w:rPr>
          <w:sz w:val="28"/>
          <w:lang w:eastAsia="zh-TW"/>
        </w:rPr>
      </w:pPr>
      <w:r>
        <w:rPr>
          <w:rFonts w:cs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1192530</wp:posOffset>
                </wp:positionV>
                <wp:extent cx="254000" cy="120650"/>
                <wp:effectExtent l="0" t="0" r="1270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E735FB" id="矩形 8" o:spid="_x0000_s1026" style="position:absolute;margin-left:166pt;margin-top:93.9pt;width:20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" filled="f" strokecolor="red" strokeweight="2pt"/>
            </w:pict>
          </mc:Fallback>
        </mc:AlternateContent>
      </w:r>
      <w:r>
        <w:rPr>
          <w:rFonts w:cs="標楷體"/>
          <w:noProof/>
          <w:sz w:val="20"/>
          <w:szCs w:val="20"/>
          <w:lang w:eastAsia="zh-TW"/>
        </w:rPr>
        <w:drawing>
          <wp:inline distT="0" distB="0" distL="0" distR="0" wp14:anchorId="28BA3E8B" wp14:editId="0BFE1D1C">
            <wp:extent cx="4629150" cy="118598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63" cy="11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89" w:rsidRDefault="005C3F89" w:rsidP="005C3F89">
      <w:pPr>
        <w:spacing w:before="1"/>
        <w:rPr>
          <w:rFonts w:ascii="Calibri" w:eastAsia="Calibri" w:hAnsi="Calibri" w:cs="Calibri"/>
          <w:sz w:val="7"/>
          <w:szCs w:val="7"/>
        </w:rPr>
      </w:pPr>
    </w:p>
    <w:p w:rsidR="005C3F89" w:rsidRPr="0052458A" w:rsidRDefault="005C3F89" w:rsidP="0052458A">
      <w:pPr>
        <w:pStyle w:val="a3"/>
        <w:numPr>
          <w:ilvl w:val="0"/>
          <w:numId w:val="3"/>
        </w:numPr>
        <w:tabs>
          <w:tab w:val="left" w:pos="600"/>
        </w:tabs>
        <w:rPr>
          <w:sz w:val="28"/>
          <w:lang w:eastAsia="zh-TW"/>
        </w:rPr>
      </w:pPr>
      <w:r w:rsidRPr="0052458A">
        <w:rPr>
          <w:sz w:val="28"/>
          <w:lang w:eastAsia="zh-TW"/>
        </w:rPr>
        <w:t>選</w:t>
      </w:r>
      <w:r w:rsidR="00B90D03">
        <w:rPr>
          <w:rFonts w:hint="eastAsia"/>
          <w:sz w:val="28"/>
          <w:lang w:eastAsia="zh-TW"/>
        </w:rPr>
        <w:t>擇欲申辦</w:t>
      </w:r>
      <w:r w:rsidRPr="0052458A">
        <w:rPr>
          <w:sz w:val="28"/>
          <w:lang w:eastAsia="zh-TW"/>
        </w:rPr>
        <w:t>船舶</w:t>
      </w:r>
      <w:r w:rsidRPr="0052458A">
        <w:rPr>
          <w:rFonts w:hint="eastAsia"/>
          <w:sz w:val="28"/>
          <w:lang w:eastAsia="zh-TW"/>
        </w:rPr>
        <w:t>後，進入</w:t>
      </w:r>
      <w:r w:rsidRPr="0052458A">
        <w:rPr>
          <w:sz w:val="28"/>
          <w:lang w:eastAsia="zh-TW"/>
        </w:rPr>
        <w:t>船舶證書逾期補送登記主要畫面</w:t>
      </w:r>
      <w:r w:rsidRPr="0052458A">
        <w:rPr>
          <w:rFonts w:hint="eastAsia"/>
          <w:sz w:val="28"/>
          <w:lang w:eastAsia="zh-TW"/>
        </w:rPr>
        <w:t>，在「證書名稱」找到「</w:t>
      </w:r>
      <w:r w:rsidRPr="0088695E">
        <w:rPr>
          <w:rFonts w:hint="eastAsia"/>
          <w:b/>
          <w:sz w:val="28"/>
          <w:lang w:eastAsia="zh-TW"/>
        </w:rPr>
        <w:t>國際空氣污染防止證書(IAPP)</w:t>
      </w:r>
      <w:r w:rsidRPr="0052458A">
        <w:rPr>
          <w:rFonts w:hint="eastAsia"/>
          <w:sz w:val="28"/>
          <w:lang w:eastAsia="zh-TW"/>
        </w:rPr>
        <w:t>」，如為最新版本且未逾期則可不用補送，否則請更新內容並上傳附件。</w:t>
      </w:r>
      <w:bookmarkStart w:id="0" w:name="_GoBack"/>
      <w:bookmarkEnd w:id="0"/>
    </w:p>
    <w:p w:rsidR="00E666D9" w:rsidRDefault="00E666D9">
      <w:pPr>
        <w:spacing w:line="200" w:lineRule="atLeast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072C2" w:rsidRDefault="005072C2">
      <w:pPr>
        <w:spacing w:line="200" w:lineRule="atLeast"/>
        <w:rPr>
          <w:rFonts w:ascii="標楷體" w:eastAsia="標楷體" w:hAnsi="標楷體" w:cs="標楷體"/>
          <w:sz w:val="20"/>
          <w:szCs w:val="20"/>
          <w:lang w:eastAsia="zh-TW"/>
        </w:rPr>
        <w:sectPr w:rsidR="005072C2">
          <w:pgSz w:w="11910" w:h="16840"/>
          <w:pgMar w:top="1420" w:right="1680" w:bottom="280" w:left="1680" w:header="720" w:footer="720" w:gutter="0"/>
          <w:cols w:space="720"/>
        </w:sectPr>
      </w:pPr>
      <w:r>
        <w:rPr>
          <w:rFonts w:cs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E6CA7" wp14:editId="624B3C80">
                <wp:simplePos x="0" y="0"/>
                <wp:positionH relativeFrom="column">
                  <wp:posOffset>412750</wp:posOffset>
                </wp:positionH>
                <wp:positionV relativeFrom="paragraph">
                  <wp:posOffset>2268855</wp:posOffset>
                </wp:positionV>
                <wp:extent cx="254000" cy="120650"/>
                <wp:effectExtent l="0" t="0" r="127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446E26" id="矩形 10" o:spid="_x0000_s1026" style="position:absolute;margin-left:32.5pt;margin-top:178.65pt;width:20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" filled="f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 wp14:anchorId="7D61F5D1" wp14:editId="32203B4D">
            <wp:extent cx="5245100" cy="2666122"/>
            <wp:effectExtent l="0" t="0" r="0" b="127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533" cy="26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D9" w:rsidRPr="00C269D9" w:rsidRDefault="00DD6E5C" w:rsidP="005072C2">
      <w:pPr>
        <w:spacing w:line="200" w:lineRule="atLeast"/>
        <w:ind w:left="120"/>
        <w:rPr>
          <w:rFonts w:ascii="標楷體" w:eastAsia="標楷體" w:hAnsi="標楷體" w:cs="標楷體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lastRenderedPageBreak/>
        <w:t>樣態</w:t>
      </w:r>
      <w:proofErr w:type="gramStart"/>
      <w:r w:rsid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：</w:t>
      </w:r>
      <w:r w:rsid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若「</w:t>
      </w:r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預定航程內之港口無法購得合格燃油</w:t>
      </w:r>
      <w:r w:rsidR="00C269D9" w:rsidRP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」、「</w:t>
      </w:r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臨時設備故障</w:t>
      </w:r>
      <w:r w:rsidR="00C269D9" w:rsidRP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」或「</w:t>
      </w:r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提報改造或</w:t>
      </w:r>
      <w:proofErr w:type="gramStart"/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汰</w:t>
      </w:r>
      <w:proofErr w:type="gramEnd"/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換計畫經航港局核准</w:t>
      </w:r>
      <w:r w:rsidR="00C269D9" w:rsidRP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(</w:t>
      </w:r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未逾期完成改造或</w:t>
      </w:r>
      <w:proofErr w:type="gramStart"/>
      <w:r w:rsidR="00C269D9" w:rsidRPr="00C269D9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汰換</w:t>
      </w:r>
      <w:r w:rsid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者</w:t>
      </w:r>
      <w:proofErr w:type="gramEnd"/>
      <w:r w:rsidR="00C269D9" w:rsidRPr="00C269D9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)」</w:t>
      </w:r>
    </w:p>
    <w:p w:rsidR="00C269D9" w:rsidRPr="00A51191" w:rsidRDefault="00C269D9" w:rsidP="00C269D9">
      <w:pPr>
        <w:pStyle w:val="a3"/>
        <w:tabs>
          <w:tab w:val="left" w:pos="600"/>
        </w:tabs>
        <w:spacing w:before="1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同</w:t>
      </w:r>
      <w:r>
        <w:rPr>
          <w:rFonts w:cs="標楷體" w:hint="eastAsia"/>
          <w:spacing w:val="1"/>
          <w:sz w:val="28"/>
          <w:szCs w:val="28"/>
          <w:lang w:eastAsia="zh-TW"/>
        </w:rPr>
        <w:t>(</w:t>
      </w:r>
      <w:proofErr w:type="gramStart"/>
      <w:r w:rsidRPr="00124590">
        <w:rPr>
          <w:rFonts w:cs="標楷體" w:hint="eastAsia"/>
          <w:spacing w:val="1"/>
          <w:sz w:val="28"/>
          <w:szCs w:val="28"/>
          <w:lang w:eastAsia="zh-TW"/>
        </w:rPr>
        <w:t>一</w:t>
      </w:r>
      <w:proofErr w:type="gramEnd"/>
      <w:r>
        <w:rPr>
          <w:rFonts w:cs="標楷體" w:hint="eastAsia"/>
          <w:spacing w:val="1"/>
          <w:sz w:val="28"/>
          <w:szCs w:val="28"/>
          <w:lang w:eastAsia="zh-TW"/>
        </w:rPr>
        <w:t>)船舶使</w:t>
      </w:r>
      <w:r w:rsidRPr="00124590">
        <w:rPr>
          <w:rFonts w:cs="標楷體" w:hint="eastAsia"/>
          <w:spacing w:val="1"/>
          <w:sz w:val="28"/>
          <w:szCs w:val="28"/>
          <w:lang w:eastAsia="zh-TW"/>
        </w:rPr>
        <w:t>用</w:t>
      </w:r>
      <w:r>
        <w:rPr>
          <w:rFonts w:cs="標楷體" w:hint="eastAsia"/>
          <w:spacing w:val="1"/>
          <w:sz w:val="28"/>
          <w:szCs w:val="28"/>
          <w:lang w:eastAsia="zh-TW"/>
        </w:rPr>
        <w:t>「</w:t>
      </w:r>
      <w:r w:rsidRPr="00124590">
        <w:rPr>
          <w:rFonts w:cs="標楷體" w:hint="eastAsia"/>
          <w:spacing w:val="1"/>
          <w:sz w:val="28"/>
          <w:szCs w:val="28"/>
          <w:lang w:eastAsia="zh-TW"/>
        </w:rPr>
        <w:t>低硫燃油</w:t>
      </w:r>
      <w:r>
        <w:rPr>
          <w:rFonts w:cs="標楷體" w:hint="eastAsia"/>
          <w:spacing w:val="1"/>
          <w:sz w:val="28"/>
          <w:szCs w:val="28"/>
          <w:lang w:eastAsia="zh-TW"/>
        </w:rPr>
        <w:t>」之步驟，並於</w:t>
      </w:r>
      <w:r w:rsidRPr="00A51191">
        <w:rPr>
          <w:rFonts w:hint="eastAsia"/>
          <w:sz w:val="28"/>
          <w:lang w:eastAsia="zh-TW"/>
        </w:rPr>
        <w:t>「</w:t>
      </w:r>
      <w:r w:rsidRPr="00A51191">
        <w:rPr>
          <w:sz w:val="28"/>
          <w:lang w:eastAsia="zh-TW"/>
        </w:rPr>
        <w:t>附件說明</w:t>
      </w:r>
      <w:r w:rsidRPr="00A51191">
        <w:rPr>
          <w:rFonts w:hint="eastAsia"/>
          <w:sz w:val="28"/>
          <w:lang w:eastAsia="zh-TW"/>
        </w:rPr>
        <w:t>」</w:t>
      </w:r>
      <w:r>
        <w:rPr>
          <w:rFonts w:hint="eastAsia"/>
          <w:sz w:val="28"/>
          <w:lang w:eastAsia="zh-TW"/>
        </w:rPr>
        <w:t>選取</w:t>
      </w:r>
      <w:r w:rsidRPr="00A51191">
        <w:rPr>
          <w:rFonts w:hint="eastAsia"/>
          <w:sz w:val="28"/>
          <w:lang w:eastAsia="zh-TW"/>
        </w:rPr>
        <w:t>「</w:t>
      </w:r>
      <w:r w:rsidRPr="00C269D9">
        <w:rPr>
          <w:rFonts w:hint="eastAsia"/>
          <w:b/>
          <w:sz w:val="28"/>
          <w:lang w:eastAsia="zh-TW"/>
        </w:rPr>
        <w:t>航港局低硫燃油豁免函或其他文件</w:t>
      </w:r>
      <w:r w:rsidRPr="00A51191">
        <w:rPr>
          <w:rFonts w:hint="eastAsia"/>
          <w:sz w:val="28"/>
          <w:lang w:eastAsia="zh-TW"/>
        </w:rPr>
        <w:t>」</w:t>
      </w:r>
      <w:r w:rsidR="00DD6E5C">
        <w:rPr>
          <w:rFonts w:hint="eastAsia"/>
          <w:sz w:val="28"/>
          <w:lang w:eastAsia="zh-TW"/>
        </w:rPr>
        <w:t>。</w:t>
      </w:r>
    </w:p>
    <w:p w:rsidR="00C269D9" w:rsidRPr="00C269D9" w:rsidRDefault="00C269D9" w:rsidP="00C269D9">
      <w:pPr>
        <w:spacing w:before="10" w:after="24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C269D9" w:rsidRPr="00C269D9">
      <w:pgSz w:w="1191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21" w:rsidRDefault="00461521"/>
  </w:endnote>
  <w:endnote w:type="continuationSeparator" w:id="0">
    <w:p w:rsidR="00461521" w:rsidRDefault="00461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301052"/>
      <w:docPartObj>
        <w:docPartGallery w:val="Page Numbers (Bottom of Page)"/>
        <w:docPartUnique/>
      </w:docPartObj>
    </w:sdtPr>
    <w:sdtEndPr/>
    <w:sdtContent>
      <w:p w:rsidR="003A25FC" w:rsidRDefault="003A25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03" w:rsidRPr="00B90D03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3A25FC" w:rsidRDefault="003A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21" w:rsidRDefault="00461521"/>
  </w:footnote>
  <w:footnote w:type="continuationSeparator" w:id="0">
    <w:p w:rsidR="00461521" w:rsidRDefault="004615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209"/>
    <w:multiLevelType w:val="hybridMultilevel"/>
    <w:tmpl w:val="CA20DA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EE8008D"/>
    <w:multiLevelType w:val="hybridMultilevel"/>
    <w:tmpl w:val="3FD2C31A"/>
    <w:lvl w:ilvl="0" w:tplc="C5166DE4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6E90E0D"/>
    <w:multiLevelType w:val="hybridMultilevel"/>
    <w:tmpl w:val="3FD2C31A"/>
    <w:lvl w:ilvl="0" w:tplc="C5166DE4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9"/>
    <w:rsid w:val="00111D34"/>
    <w:rsid w:val="0012222E"/>
    <w:rsid w:val="00124590"/>
    <w:rsid w:val="00163BA8"/>
    <w:rsid w:val="003A25FC"/>
    <w:rsid w:val="00461521"/>
    <w:rsid w:val="004B6D2B"/>
    <w:rsid w:val="005072C2"/>
    <w:rsid w:val="00516AE4"/>
    <w:rsid w:val="0052458A"/>
    <w:rsid w:val="00592DCA"/>
    <w:rsid w:val="005C3F89"/>
    <w:rsid w:val="0073669E"/>
    <w:rsid w:val="00746375"/>
    <w:rsid w:val="008449E1"/>
    <w:rsid w:val="0088695E"/>
    <w:rsid w:val="009230A4"/>
    <w:rsid w:val="009560CC"/>
    <w:rsid w:val="009F5599"/>
    <w:rsid w:val="00A51191"/>
    <w:rsid w:val="00AF2F1B"/>
    <w:rsid w:val="00B90D03"/>
    <w:rsid w:val="00B97FF9"/>
    <w:rsid w:val="00C269D9"/>
    <w:rsid w:val="00C87AFC"/>
    <w:rsid w:val="00DD6175"/>
    <w:rsid w:val="00DD6E5C"/>
    <w:rsid w:val="00E04096"/>
    <w:rsid w:val="00E666D9"/>
    <w:rsid w:val="00E92748"/>
    <w:rsid w:val="00F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B1CD9-B296-451B-962D-DCA25AD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12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2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5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jill_chen</dc:creator>
  <cp:lastModifiedBy>gukey huang</cp:lastModifiedBy>
  <cp:revision>4</cp:revision>
  <dcterms:created xsi:type="dcterms:W3CDTF">2018-12-16T13:40:00Z</dcterms:created>
  <dcterms:modified xsi:type="dcterms:W3CDTF">2018-12-16T13:43:00Z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2018-12-07T00:00:00Z</vt:filetime>
  </property>
</Properties>
</file>